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Кировска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iviskata@gmail.com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+359886160011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26.1.1993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Драгомир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