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Antoine      Raulais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30/04/1998   numero di telefono:     +393513271079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antoineraulais@gmail.com      Indirizzo: Via Carlo Poma, Area Produttiva, Metropolitan City of Rome Capital, Italy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rlsntn98d30z110I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Antoine      Raulais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02/03/2026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