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Milena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Hazaryan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m1m3t0@abv.bg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+359883605070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6.6.1992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