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Sharon</w:t>
      </w:r>
      <w:r w:rsidR="00405CC1">
        <w:t xml:space="preserve"> </w:t>
      </w:r>
      <w:r w:rsidRPr="00405CC1" w:rsidR="00405CC1">
        <w:t>Mondlane</w:t>
      </w:r>
    </w:p>
    <w:p w:rsidRPr="00BF6E37" w:rsidR="00BF6E37" w:rsidP="00795766" w:rsidRDefault="00BF6E37" w14:paraId="2A1E2765" w14:textId="58DC0E71">
      <w:pPr>
        <w:jc w:val="both"/>
      </w:pPr>
      <w:r w:rsidRPr="00BF6E37">
        <w:rPr>
          <w:b/>
          <w:bCs/>
        </w:rPr>
        <w:t>ID NUMBER:</w:t>
      </w:r>
      <w:r w:rsidRPr="00BF6E37">
        <w:t xml:space="preserve"> </w:t>
      </w:r>
      <w:r w:rsidRPr="001B39C6" w:rsidR="001B39C6">
        <w:t>9907230173087</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2026/03/20</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