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Ivana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Ivanova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766767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7 6776 6776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6776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6776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ivanova@mailinator.com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+359123123123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19.1.1945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