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GDOŃCZYK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+48535026600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Burzynska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Natalia Pollok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Marlena Bartkowiak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Marysia Trochonowicz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24.01.2017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