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Камелия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Славева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3.10.1982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+3590888786489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kameliaslaveva@abv.bg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Камен Славев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Хриси Славева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17.5.2017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