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Борис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Папазов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+359877470076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papazovboris@yahoo.com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 Папазов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Бориса Папазова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