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k_and@o2.pl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+48504270897 ,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Andrzejewska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