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Luka    Sisimbajevaite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2020-06-03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Liutauras Bagociunas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