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Smereczyńska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+48534475402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Smereczyński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Lea Smereczyńska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Perka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Magdalena Kopeć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