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Priyanshu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Tadwal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Z4084668B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1/12/2002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+34663194580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tadwalpriyanshu.es@gmail.com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Priyanshu Tadwal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