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Цонева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22.6.1991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+359885356566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iliqna_coneva@abv.bg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Белчев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28.9.2019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