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Omelchuk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st21e16@vvpc.con.ua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+48667175332 ,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