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Chlewicka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+48699992268 ,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Chlewicki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Chlewicki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