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Gajda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+48506509599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04.08.1987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Tymoteusz Gajda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