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мартина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Дончова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donchova.1998@abv.bg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+359889743116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20.2.2003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21.3.2026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