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czarnanyndza@gmail.com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+48500274729 ,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Mitera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