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Ирина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Семенова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i19.semenova@gmail.com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+380955579921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19.1.1991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Мария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26.10.2020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