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Опя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+359897815698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olia_dido@abv.bg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Даяна Маринова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