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TAI</w:t>
      </w:r>
      <w:r w:rsidR="00405CC1">
        <w:t xml:space="preserve"> </w:t>
      </w:r>
      <w:r w:rsidRPr="00405CC1" w:rsidR="00405CC1">
        <w:t>Ellis</w:t>
      </w:r>
    </w:p>
    <w:p w:rsidRPr="00BF6E37" w:rsidR="00BF6E37" w:rsidP="00795766" w:rsidRDefault="00BF6E37" w14:paraId="2A1E2765" w14:textId="1E02A52F">
      <w:pPr>
        <w:jc w:val="both"/>
      </w:pPr>
      <w:r w:rsidRPr="00BF6E37">
        <w:rPr>
          <w:b/>
          <w:bCs/>
        </w:rPr>
        <w:t>ID NUMBER:</w:t>
      </w:r>
      <w:r w:rsidRPr="00BF6E37">
        <w:t xml:space="preserve"> </w:t>
      </w:r>
      <w:r w:rsidRPr="001B39C6" w:rsidR="001B39C6">
        <w:t>7605215229088</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2026/03/21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LOÌC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2020/10/06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Anouk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2018/02/08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