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Neyka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+359888880804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neyka.pencheva@abv.bg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Ivaylo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