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Диляна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Ванева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15.10.1989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+359883461521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facebook1510@abv.bg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 Ванев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