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Mela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ewelinamela@o2.pl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+48791002211 ,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Dawid Komorowski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