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Mostafa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Sedik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farahma22@hotmail.com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+201011165508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15/05/2001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30105150102775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14 hassan badran nasr city Kamaran,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Kamaran,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Mostafa Sedik</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+2001003707719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14/03/2026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