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Monika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Duncheva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13.3.1991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+359883446440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monikadyncheva@abv.by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Aleksandur dimitrov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