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Sandra  Franco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23/11/1973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+351933961694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210907207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sandra.guerreiro.973@gmail.com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2650-383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Gabriel Cardoso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25/03/2016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17/03/2026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Sandra Franco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/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