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Todor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17.2.2009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+359897265884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tosh2009@abv.bg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