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Saray</w:t>
      </w:r>
      <w:r>
        <w:rPr>
          <w:u w:val="single"/>
        </w:rPr>
        <w:t xml:space="preserve"> </w:t>
      </w:r>
      <w:r w:rsidRPr="009E5F62">
        <w:rPr>
          <w:u w:val="single"/>
        </w:rPr>
        <w:t>Gómez Jiménez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Max Caballé Gómez</w:t>
      </w:r>
      <w:r>
        <w:rPr>
          <w:rFonts w:ascii="Calibri" w:hAnsi="Calibri"/>
          <w:lang w:val="en-US"/>
        </w:rPr>
        <w:t xml:space="preserve">                           </w:t>
      </w:r>
      <w:r>
        <w:t xml:space="preserve">               fecha de nacimiento:</w:t>
      </w:r>
      <w:r>
        <w:rPr>
          <w:lang w:val="bg-BG"/>
        </w:rPr>
        <w:t xml:space="preserve"> </w:t>
      </w:r>
      <w:r>
        <w:rPr>
          <w:lang w:val="en-US"/>
        </w:rPr>
        <w:t>27/3/2020</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Saray Gómez Jiménez</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