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Marta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Herrera Campos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47673396P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24/8/2004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+34611414996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martaherreracamp@gmail.com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22/3/2026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22/3/2026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Marta Herrera Campos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