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Łataś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magdalena_jablonska20@wp.pl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+48660279452 ,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Adelajda Łataś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Łataś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