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Mitko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+359884506494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mikomincho@gmail.com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