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Paczes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paczes.lukasz@gmail.com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+48575805600 ,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Pacześ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