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abrow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roczkowska.ka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08243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