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Piscarreta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+351963112199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258778652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leonardo.piscarreta@gmail.com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8400-214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11/08/2000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Piscarreta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