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Михаела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Шанколова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14.12.1999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+359886238091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mihaelanedevaa@abv.bg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Борис Шанколов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10.1.2023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21.3.2026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