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Христиана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24.3.2005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+3590877002650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hristianaivanova22@gmail.com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Елена Велева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17.6.2008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