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+359888761628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iliyailiev66@gmail.com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Вероника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23.4.2021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