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Ferran Cabra Ferrer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39386025c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Janet Cabra Santano</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1/12/2019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Ferran Cabra Ferrer</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