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magdalena82@go2.pl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+48501074447 ,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Julita Turek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