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Jesús</w:t>
      </w:r>
      <w:r>
        <w:rPr>
          <w:u w:val="single"/>
        </w:rPr>
        <w:t xml:space="preserve"> </w:t>
      </w:r>
      <w:r w:rsidRPr="009E5F62">
        <w:rPr>
          <w:u w:val="single"/>
        </w:rPr>
        <w:t>Cabanelas gracia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44452303l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Noa Cabanelas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07/03/2018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Carmen Cabanelas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22/08/2019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Gabriela lago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13/06/2018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Maruxa bienpica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13/06/2018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Jesús Cabanelas gracia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