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Khursa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+48508291210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Kyrylo Khursa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Kateryna Khursa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Lev Kovtunov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Dmytro Makieev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