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Pranke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+48508083686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Katarzyna Pranke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Iwona Pranke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Małgorzata Pranke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