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iwoand@poczta.onet.pl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+48530441270 ,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jankowska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27.06.2022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