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Mujgyan Eredjeb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Eredjeb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10.6.1994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+3590877790337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yupie@abv.bg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Nevin Hasanova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Polina Mutafova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7.8.2014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