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Topolski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alleposciel@gmail.com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+48600330881 ,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 Topolska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20.09.2013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Jan Topolski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18.10.2015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