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Frade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+351913245531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258218932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marta_frade95@hotmail.com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2620-402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25/12/1995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Marta Frade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