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Стоил Ацев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27.11.1981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+359879992327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dobri_zr31@abv.bg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Белослава Ацева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15.3.2018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Милица Ацева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22.6.2023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