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Verónica</w:t>
      </w:r>
      <w:r>
        <w:rPr>
          <w:u w:val="single"/>
        </w:rPr>
        <w:t xml:space="preserve"> </w:t>
      </w:r>
      <w:r w:rsidRPr="009E5F62">
        <w:rPr>
          <w:u w:val="single"/>
        </w:rPr>
        <w:t>Cortés Atienza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44420676V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Ian Cabrera Cortés</w:t>
      </w:r>
      <w:r>
        <w:rPr>
          <w:rFonts w:ascii="Calibri" w:hAnsi="Calibri"/>
          <w:lang w:val="en-US"/>
        </w:rPr>
        <w:t xml:space="preserve">                           </w:t>
      </w:r>
      <w:r>
        <w:t xml:space="preserve">               fecha de nacimiento:</w:t>
      </w:r>
      <w:r>
        <w:rPr>
          <w:lang w:val="bg-BG"/>
        </w:rPr>
        <w:t xml:space="preserve"> </w:t>
      </w:r>
      <w:r>
        <w:rPr>
          <w:lang w:val="en-US"/>
        </w:rPr>
        <w:t>14/8/2014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Verónica Cortés Atienza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