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Katafoni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patryk.kat@o2.pl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+48453547128 ,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FilipKatafoni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